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55D">
      <w:pPr>
        <w:pStyle w:val="a3"/>
        <w:divId w:val="423500327"/>
      </w:pPr>
      <w:r>
        <w:rPr>
          <w:rStyle w:val="in-future"/>
        </w:rPr>
        <w:t>Редакция не вступила в силу на 18 фев 2015</w:t>
      </w:r>
    </w:p>
    <w:p w:rsidR="00000000" w:rsidRDefault="0079355D">
      <w:pPr>
        <w:divId w:val="1763180641"/>
        <w:rPr>
          <w:rFonts w:eastAsia="Times New Roman"/>
        </w:rPr>
      </w:pPr>
      <w:r>
        <w:rPr>
          <w:rFonts w:eastAsia="Times New Roman"/>
        </w:rPr>
        <w:t>ЗАКОН ЧЕЛЯБИНСКОЙ ОБЛАСТИ от 18.12.2014 № 88-ЗО</w:t>
      </w:r>
    </w:p>
    <w:p w:rsidR="00000000" w:rsidRDefault="0079355D">
      <w:pPr>
        <w:pStyle w:val="1"/>
        <w:divId w:val="4235003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</w:p>
    <w:p w:rsidR="00000000" w:rsidRDefault="0079355D">
      <w:pPr>
        <w:pStyle w:val="3"/>
        <w:jc w:val="center"/>
        <w:divId w:val="94207399"/>
        <w:rPr>
          <w:rFonts w:eastAsia="Times New Roman"/>
        </w:rPr>
      </w:pPr>
      <w:r>
        <w:rPr>
          <w:rFonts w:eastAsia="Times New Roman"/>
        </w:rPr>
        <w:t>ЗАКОНОДАТЕЛЬНОЕ СОБРАНИЕ ЧЕЛЯБИНС</w:t>
      </w:r>
      <w:r>
        <w:rPr>
          <w:rFonts w:eastAsia="Times New Roman"/>
        </w:rPr>
        <w:t>КОЙ ОБЛАСТИ</w:t>
      </w:r>
    </w:p>
    <w:p w:rsidR="00000000" w:rsidRDefault="0079355D">
      <w:pPr>
        <w:pStyle w:val="3"/>
        <w:jc w:val="center"/>
        <w:divId w:val="94207399"/>
        <w:rPr>
          <w:rFonts w:eastAsia="Times New Roman"/>
        </w:rPr>
      </w:pPr>
      <w:r>
        <w:rPr>
          <w:rFonts w:eastAsia="Times New Roman"/>
        </w:rPr>
        <w:t>ЗАКОН ЧЕЛЯБИНСКОЙ ОБЛАСТИ</w:t>
      </w:r>
    </w:p>
    <w:p w:rsidR="00000000" w:rsidRDefault="0079355D">
      <w:pPr>
        <w:pStyle w:val="3"/>
        <w:jc w:val="center"/>
        <w:divId w:val="94207399"/>
        <w:rPr>
          <w:rFonts w:eastAsia="Times New Roman"/>
        </w:rPr>
      </w:pPr>
      <w:r>
        <w:rPr>
          <w:rFonts w:eastAsia="Times New Roman"/>
        </w:rPr>
        <w:t>от 18 декабря 2014 года № 88-ЗО</w:t>
      </w:r>
    </w:p>
    <w:p w:rsidR="00000000" w:rsidRDefault="0079355D">
      <w:pPr>
        <w:pStyle w:val="3"/>
        <w:jc w:val="center"/>
        <w:divId w:val="94207399"/>
        <w:rPr>
          <w:rFonts w:eastAsia="Times New Roman"/>
        </w:rPr>
      </w:pPr>
      <w:r>
        <w:rPr>
          <w:rFonts w:eastAsia="Times New Roman"/>
        </w:rPr>
        <w:t xml:space="preserve"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</w:t>
      </w:r>
      <w:r>
        <w:rPr>
          <w:rFonts w:eastAsia="Times New Roman"/>
        </w:rPr>
        <w:t>городского типа) Челябинской области</w:t>
      </w:r>
    </w:p>
    <w:p w:rsidR="00000000" w:rsidRDefault="0079355D">
      <w:pPr>
        <w:pStyle w:val="a3"/>
        <w:jc w:val="right"/>
        <w:divId w:val="94207399"/>
      </w:pPr>
      <w:r>
        <w:t>Принят</w:t>
      </w:r>
      <w:r>
        <w:br/>
      </w:r>
      <w:r>
        <w:t>постановлением</w:t>
      </w:r>
      <w:r>
        <w:br/>
      </w:r>
      <w:r>
        <w:t>Законодательного Собрания</w:t>
      </w:r>
      <w:r>
        <w:br/>
      </w:r>
      <w:r>
        <w:t>Челябинской области</w:t>
      </w:r>
      <w:r>
        <w:br/>
      </w:r>
      <w:r>
        <w:t>от 18.12.2014 г. № 240</w:t>
      </w:r>
      <w:r>
        <w:t>2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1. Предмет регулирования настоящего Закон</w:t>
      </w:r>
      <w:r>
        <w:rPr>
          <w:b/>
          <w:bCs/>
        </w:rPr>
        <w:t>а</w:t>
      </w:r>
    </w:p>
    <w:p w:rsidR="00000000" w:rsidRDefault="0079355D">
      <w:pPr>
        <w:pStyle w:val="a3"/>
        <w:divId w:val="94207399"/>
      </w:pPr>
      <w:r>
        <w:t>    Настоящий Закон устанавливает размер, условия и порядок компенсации р</w:t>
      </w:r>
      <w:r>
        <w:t>асходов на оплату жилых помещений, отопления и освещения (далее – компенсация расходов)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>
        <w:t>.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2. Ли</w:t>
      </w:r>
      <w:r>
        <w:rPr>
          <w:b/>
          <w:bCs/>
        </w:rPr>
        <w:t>ца, на которых распространяется действие настоящего Закон</w:t>
      </w:r>
      <w:r>
        <w:rPr>
          <w:b/>
          <w:bCs/>
        </w:rPr>
        <w:t>а</w:t>
      </w:r>
    </w:p>
    <w:p w:rsidR="00000000" w:rsidRDefault="0079355D">
      <w:pPr>
        <w:pStyle w:val="a3"/>
        <w:divId w:val="94207399"/>
      </w:pPr>
      <w:r>
        <w:t>    1. Действие настоящего Закона распространяется на специалистов областных государственных или муниципальных организаций культуры, медицинских организаций, образовательных организаций, учреждений</w:t>
      </w:r>
      <w:r>
        <w:t xml:space="preserve">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городского типа) Челябинской области, проживающих в указанных сельских населенных пунк</w:t>
      </w:r>
      <w:r>
        <w:t xml:space="preserve">тах и </w:t>
      </w:r>
      <w:r>
        <w:lastRenderedPageBreak/>
        <w:t>рабочих поселках (поселках городского типа) (далее – сельский специалист), а также на лиц, перешедших на пенсию и проживающих в сельских населенных пунктах и рабочих поселках (поселках городского типа) Челябинской области, имеющих стаж работы в указа</w:t>
      </w:r>
      <w:r>
        <w:t>нных организациях и учреждениях не менее 10 лет (далее – сельский специалист, перешедший на пенсию)</w:t>
      </w:r>
      <w:r>
        <w:t>.</w:t>
      </w:r>
    </w:p>
    <w:p w:rsidR="00000000" w:rsidRDefault="0079355D">
      <w:pPr>
        <w:pStyle w:val="a3"/>
        <w:divId w:val="94207399"/>
      </w:pPr>
      <w:r>
        <w:t>    2. Перечень должностей специалистов областных государственных или муниципальных организаций культуры, медицинских организаций, образовательных организа</w:t>
      </w:r>
      <w:r>
        <w:t>ций, учреждений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городского типа) Челябинской области, имеющих право на компенсацию расх</w:t>
      </w:r>
      <w:r>
        <w:t xml:space="preserve">одов на оплату жилых помещений, отопления и освещения, приведен в </w:t>
      </w:r>
      <w:hyperlink r:id="rId4" w:anchor="/document/81/168131/chely_88_zo_29/" w:tooltip="Перечень должностей специалистов 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.." w:history="1">
        <w:r>
          <w:rPr>
            <w:rStyle w:val="a4"/>
          </w:rPr>
          <w:t>приложении</w:t>
        </w:r>
      </w:hyperlink>
      <w:r>
        <w:t xml:space="preserve"> к настоящему Закону</w:t>
      </w:r>
      <w:r>
        <w:t>.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3. Форма и размер компенсации расходо</w:t>
      </w:r>
      <w:r>
        <w:rPr>
          <w:b/>
          <w:bCs/>
        </w:rPr>
        <w:t>в</w:t>
      </w:r>
    </w:p>
    <w:p w:rsidR="00000000" w:rsidRDefault="0079355D">
      <w:pPr>
        <w:pStyle w:val="a3"/>
        <w:divId w:val="94207399"/>
      </w:pPr>
      <w:r>
        <w:t>    Компенсация расходов сельским специалистам и сельски</w:t>
      </w:r>
      <w:r>
        <w:t>м специалистам, перешедшим на пенсию, осуществляется в форме ежемесячной денежной выплаты в размере 1100 рублей</w:t>
      </w:r>
      <w:r>
        <w:t>.</w:t>
      </w:r>
    </w:p>
    <w:p w:rsidR="00000000" w:rsidRDefault="0079355D">
      <w:pPr>
        <w:pStyle w:val="a3"/>
        <w:divId w:val="94207399"/>
      </w:pPr>
      <w:r>
        <w:t>    Размер ежемесячной денежной выплаты подлежит индексации в соответствии с коэффициентом, устанавливаемым законом Челябинской области об обла</w:t>
      </w:r>
      <w:r>
        <w:t>стном бюджете на очередной финансовый год и плановый период</w:t>
      </w:r>
      <w:r>
        <w:t>.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4. Порядок и условия предоставления компенсации расходо</w:t>
      </w:r>
      <w:r>
        <w:rPr>
          <w:b/>
          <w:bCs/>
        </w:rPr>
        <w:t>в</w:t>
      </w:r>
    </w:p>
    <w:p w:rsidR="00000000" w:rsidRDefault="0079355D">
      <w:pPr>
        <w:pStyle w:val="a3"/>
        <w:divId w:val="94207399"/>
      </w:pPr>
      <w:r>
        <w:t>    1. Компенсация расходов предоставляется</w:t>
      </w:r>
      <w:r>
        <w:t>:</w:t>
      </w:r>
    </w:p>
    <w:p w:rsidR="00000000" w:rsidRDefault="0079355D">
      <w:pPr>
        <w:pStyle w:val="a3"/>
        <w:divId w:val="94207399"/>
      </w:pPr>
      <w:r>
        <w:t>    1) органами исполнительной власти Челябинской области и органами местного само</w:t>
      </w:r>
      <w:r>
        <w:t xml:space="preserve">управления Челябинской области, которым подведомственны указанные в </w:t>
      </w:r>
      <w:hyperlink r:id="rId5" w:anchor="/document/81/168131/chely_88_zo_8/" w:tooltip="1. Действие настоящего Закона распространяется на специалистов 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.." w:history="1">
        <w:r>
          <w:rPr>
            <w:rStyle w:val="a4"/>
          </w:rPr>
          <w:t>части 1</w:t>
        </w:r>
      </w:hyperlink>
      <w:r>
        <w:t xml:space="preserve"> статьи 2 настоящего Закона организации и учреждения, по месту работы сельских специалистов</w:t>
      </w:r>
      <w:r>
        <w:t>;</w:t>
      </w:r>
    </w:p>
    <w:p w:rsidR="00000000" w:rsidRDefault="0079355D">
      <w:pPr>
        <w:pStyle w:val="a3"/>
        <w:divId w:val="94207399"/>
      </w:pPr>
      <w:r>
        <w:t xml:space="preserve">    2) органами социальной защиты населения </w:t>
      </w:r>
      <w:r>
        <w:t>городских округов и муниципальных районов Челябинской области по месту жительства либо по месту пребывания сельских специалистов, перешедших на пенсию</w:t>
      </w:r>
      <w:r>
        <w:t>.</w:t>
      </w:r>
    </w:p>
    <w:p w:rsidR="00000000" w:rsidRDefault="0079355D">
      <w:pPr>
        <w:pStyle w:val="a3"/>
        <w:divId w:val="94207399"/>
      </w:pPr>
      <w:r>
        <w:t>    2. При наличии у сельского специалиста или сельского специалиста, перешедшего на пенсию, права на по</w:t>
      </w:r>
      <w:r>
        <w:t>лучение компенсации расходов по нескольким основаниям компенсация расходов осуществляется по одному из оснований по его выбору</w:t>
      </w:r>
      <w:r>
        <w:t>.</w:t>
      </w:r>
    </w:p>
    <w:p w:rsidR="00000000" w:rsidRDefault="0079355D">
      <w:pPr>
        <w:pStyle w:val="a3"/>
        <w:divId w:val="94207399"/>
      </w:pPr>
      <w:r>
        <w:t>    3. Порядок предоставления компенсации расходов сельским специалистам и сельским специалистам, перешедшим на пенсию, устанавл</w:t>
      </w:r>
      <w:r>
        <w:t>ивается Правительством Челябинской области</w:t>
      </w:r>
      <w:r>
        <w:t>.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5. Порядок финансирования компенсации расходо</w:t>
      </w:r>
      <w:r>
        <w:rPr>
          <w:b/>
          <w:bCs/>
        </w:rPr>
        <w:t>в</w:t>
      </w:r>
    </w:p>
    <w:p w:rsidR="00000000" w:rsidRDefault="0079355D">
      <w:pPr>
        <w:pStyle w:val="a3"/>
        <w:divId w:val="94207399"/>
      </w:pPr>
      <w:r>
        <w:t>    Финансирование компенсации расходов сельским специалистам и сельским специалистам, перешедшим на пенсию, осуществляется за счет средств областного бюд</w:t>
      </w:r>
      <w:r>
        <w:t>жета в порядке, установленном Правительством Челябинской области</w:t>
      </w:r>
      <w:r>
        <w:t>.</w:t>
      </w:r>
    </w:p>
    <w:p w:rsidR="00000000" w:rsidRDefault="0079355D">
      <w:pPr>
        <w:pStyle w:val="a3"/>
        <w:divId w:val="94207399"/>
      </w:pPr>
      <w:r>
        <w:rPr>
          <w:b/>
          <w:bCs/>
        </w:rPr>
        <w:t>    Статья 6. Порядок вступления в силу настоящего Закон</w:t>
      </w:r>
      <w:r>
        <w:rPr>
          <w:b/>
          <w:bCs/>
        </w:rPr>
        <w:t>а</w:t>
      </w:r>
    </w:p>
    <w:p w:rsidR="00000000" w:rsidRDefault="0079355D">
      <w:pPr>
        <w:pStyle w:val="a3"/>
        <w:divId w:val="94207399"/>
      </w:pPr>
      <w:r>
        <w:lastRenderedPageBreak/>
        <w:t>    1. Настоящий Закон вступает в силу с 1 июля 2015 года</w:t>
      </w:r>
      <w:r>
        <w:t>.</w:t>
      </w:r>
    </w:p>
    <w:p w:rsidR="00000000" w:rsidRDefault="0079355D">
      <w:pPr>
        <w:pStyle w:val="a3"/>
        <w:divId w:val="94207399"/>
      </w:pPr>
      <w:r>
        <w:t>    2. Со дня вступления в силу настоящего Закона признать утратившим сил</w:t>
      </w:r>
      <w:r>
        <w:t xml:space="preserve">у </w:t>
      </w:r>
      <w:hyperlink r:id="rId6" w:anchor="/document/81/24479/" w:history="1">
        <w:r>
          <w:rPr>
            <w:rStyle w:val="a4"/>
          </w:rPr>
          <w:t>Закон Челябинской области от 23 июня 2011 года № 143-ЗО</w:t>
        </w:r>
      </w:hyperlink>
      <w:r>
        <w:t xml:space="preserve"> «О компенсации расходов на оплату жилых помещений, отопления и освещения отдельным категориям граждан, работающих и проживающих в сельс</w:t>
      </w:r>
      <w:r>
        <w:t>ких населенных пунктах и рабочих поселках Челябинской области» (Южноуральская панорама, 2011, 30 июня)</w:t>
      </w:r>
      <w:r>
        <w:t>.</w:t>
      </w:r>
    </w:p>
    <w:p w:rsidR="00000000" w:rsidRDefault="0079355D">
      <w:pPr>
        <w:pStyle w:val="a3"/>
        <w:divId w:val="94207399"/>
      </w:pPr>
      <w:r>
        <w:t>    3. Сельские специалисты и сельские специалисты, перешедшие на пенсию, имеют право на получение компенсации расходов, причитавшейся им до 1 июля 2015</w:t>
      </w:r>
      <w:r>
        <w:t xml:space="preserve"> года, но не полученной ими</w:t>
      </w:r>
      <w:r>
        <w:t>.</w:t>
      </w:r>
    </w:p>
    <w:p w:rsidR="00000000" w:rsidRDefault="0079355D">
      <w:pPr>
        <w:pStyle w:val="a3"/>
        <w:jc w:val="right"/>
        <w:divId w:val="94207399"/>
      </w:pPr>
      <w:r>
        <w:t>Губернатор</w:t>
      </w:r>
      <w:r>
        <w:br/>
      </w:r>
      <w:r>
        <w:t>Челябинской области</w:t>
      </w:r>
      <w:r>
        <w:br/>
      </w:r>
      <w:r>
        <w:t>Б.А. Дубровски</w:t>
      </w:r>
      <w:r>
        <w:t>й</w:t>
      </w:r>
    </w:p>
    <w:p w:rsidR="00000000" w:rsidRDefault="0079355D">
      <w:pPr>
        <w:pStyle w:val="a3"/>
        <w:divId w:val="94207399"/>
      </w:pPr>
      <w:r>
        <w:t>г. Челябинск</w:t>
      </w:r>
      <w:r>
        <w:br/>
      </w:r>
      <w:r>
        <w:t>25 декабря 2014 года</w:t>
      </w:r>
      <w:r>
        <w:br/>
      </w:r>
      <w:r>
        <w:t>№ 88-З</w:t>
      </w:r>
      <w:r>
        <w:t>О</w:t>
      </w:r>
    </w:p>
    <w:p w:rsidR="00000000" w:rsidRDefault="0079355D">
      <w:pPr>
        <w:pStyle w:val="a3"/>
        <w:divId w:val="94207399"/>
      </w:pPr>
      <w:r>
        <w:t> </w:t>
      </w:r>
    </w:p>
    <w:p w:rsidR="00000000" w:rsidRDefault="0079355D">
      <w:pPr>
        <w:pStyle w:val="a3"/>
        <w:jc w:val="right"/>
        <w:divId w:val="94207399"/>
      </w:pPr>
      <w:r>
        <w:t>Приложение</w:t>
      </w:r>
      <w:r>
        <w:br/>
      </w:r>
      <w:r>
        <w:t>к Закону</w:t>
      </w:r>
      <w:r>
        <w:br/>
      </w:r>
      <w:r>
        <w:t>Челябинской области</w:t>
      </w:r>
      <w:r>
        <w:br/>
      </w:r>
      <w:r>
        <w:t>«О компенсации расходов</w:t>
      </w:r>
      <w:r>
        <w:br/>
      </w:r>
      <w:r>
        <w:t>на оплату жилых помещений,</w:t>
      </w:r>
      <w:r>
        <w:br/>
      </w:r>
      <w:r>
        <w:t>отопления и освещения</w:t>
      </w:r>
      <w:r>
        <w:br/>
      </w:r>
      <w:r>
        <w:t>отдельным категориям граждан,</w:t>
      </w:r>
      <w:r>
        <w:br/>
      </w:r>
      <w:r>
        <w:t>работающих и проживающих</w:t>
      </w:r>
      <w:r>
        <w:br/>
      </w:r>
      <w:r>
        <w:t>в сельских населенных пунктах</w:t>
      </w:r>
      <w:r>
        <w:br/>
      </w:r>
      <w:r>
        <w:t>и рабочих поселках</w:t>
      </w:r>
      <w:r>
        <w:br/>
      </w:r>
      <w:r>
        <w:t>(поселках городского типа)</w:t>
      </w:r>
      <w:r>
        <w:br/>
      </w:r>
      <w:r>
        <w:t>Челябинской области»</w:t>
      </w:r>
      <w:r>
        <w:br/>
      </w:r>
      <w:r>
        <w:t>от 18.12.2014 г. № 88-З</w:t>
      </w:r>
      <w:r>
        <w:t>О</w:t>
      </w:r>
    </w:p>
    <w:p w:rsidR="00000000" w:rsidRDefault="0079355D">
      <w:pPr>
        <w:pStyle w:val="3"/>
        <w:jc w:val="center"/>
        <w:divId w:val="94207399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</w:r>
      <w:r>
        <w:rPr>
          <w:rFonts w:eastAsia="Times New Roman"/>
        </w:rPr>
        <w:t>должностей специалистов областных государственных или муниципальных ор</w:t>
      </w:r>
      <w:r>
        <w:rPr>
          <w:rFonts w:eastAsia="Times New Roman"/>
        </w:rPr>
        <w:t>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го</w:t>
      </w:r>
      <w:r>
        <w:rPr>
          <w:rFonts w:eastAsia="Times New Roman"/>
        </w:rPr>
        <w:t>родского типа) Челябинской области, имеющих право на компенсацию расходов на оплату жилых помещений, отопления и освещения</w:t>
      </w:r>
    </w:p>
    <w:p w:rsidR="00000000" w:rsidRDefault="0079355D">
      <w:pPr>
        <w:pStyle w:val="a3"/>
        <w:jc w:val="center"/>
        <w:divId w:val="94207399"/>
      </w:pPr>
      <w:r>
        <w:t>Организации культур</w:t>
      </w:r>
      <w:r>
        <w:t>ы</w:t>
      </w:r>
    </w:p>
    <w:p w:rsidR="00000000" w:rsidRDefault="0079355D">
      <w:pPr>
        <w:pStyle w:val="a3"/>
        <w:divId w:val="94207399"/>
      </w:pPr>
      <w:r>
        <w:t>    Руководители, имеющие высшее и среднее специальное образовани</w:t>
      </w:r>
      <w:r>
        <w:t>е</w:t>
      </w:r>
    </w:p>
    <w:p w:rsidR="00000000" w:rsidRDefault="0079355D">
      <w:pPr>
        <w:pStyle w:val="a3"/>
        <w:divId w:val="94207399"/>
      </w:pPr>
      <w:r>
        <w:lastRenderedPageBreak/>
        <w:t>    Заведующий (начальник) филиалом библиотек</w:t>
      </w:r>
      <w:r>
        <w:t>и (централизованной библиотечной системы), отделом (сектором) библиотеки, отделом (сектором) музея, филиалом музея, отделом (сектором) дома культуры, дворца культуры, организационно-методического центра, дома народного творчеств</w:t>
      </w:r>
      <w:r>
        <w:t>а</w:t>
      </w:r>
    </w:p>
    <w:p w:rsidR="00000000" w:rsidRDefault="0079355D">
      <w:pPr>
        <w:pStyle w:val="a3"/>
        <w:divId w:val="94207399"/>
      </w:pPr>
      <w:r>
        <w:t xml:space="preserve">    Главный библиотекарь, </w:t>
      </w:r>
      <w:r>
        <w:t>главный библиогра</w:t>
      </w:r>
      <w:r>
        <w:t>ф</w:t>
      </w:r>
    </w:p>
    <w:p w:rsidR="00000000" w:rsidRDefault="0079355D">
      <w:pPr>
        <w:pStyle w:val="a3"/>
        <w:divId w:val="94207399"/>
      </w:pPr>
      <w:r>
        <w:t>    Главный хранитель фондо</w:t>
      </w:r>
      <w:r>
        <w:t>в</w:t>
      </w:r>
    </w:p>
    <w:p w:rsidR="00000000" w:rsidRDefault="0079355D">
      <w:pPr>
        <w:pStyle w:val="a3"/>
        <w:divId w:val="94207399"/>
      </w:pPr>
      <w:r>
        <w:t>    Директор (заведующий) библиотеки (централизованной библиотечной системы), дома культуры, дворца культуры, клуба, музея и его заместител</w:t>
      </w:r>
      <w:r>
        <w:t>и</w:t>
      </w:r>
    </w:p>
    <w:p w:rsidR="00000000" w:rsidRDefault="0079355D">
      <w:pPr>
        <w:pStyle w:val="a3"/>
        <w:divId w:val="94207399"/>
      </w:pPr>
      <w:r>
        <w:t>    Директор организационно-методического центра, дома народного тв</w:t>
      </w:r>
      <w:r>
        <w:t>орчеств</w:t>
      </w:r>
      <w:r>
        <w:t>а</w:t>
      </w:r>
    </w:p>
    <w:p w:rsidR="00000000" w:rsidRDefault="0079355D">
      <w:pPr>
        <w:pStyle w:val="a3"/>
        <w:divId w:val="94207399"/>
      </w:pPr>
      <w:r>
        <w:t>    Художественный руководитель клубного учреждения, дома народного творчества, организационно-методического центр</w:t>
      </w:r>
      <w:r>
        <w:t>а</w:t>
      </w:r>
    </w:p>
    <w:p w:rsidR="00000000" w:rsidRDefault="0079355D">
      <w:pPr>
        <w:pStyle w:val="a3"/>
        <w:divId w:val="94207399"/>
      </w:pPr>
      <w:r>
        <w:t>    Заведующие (начальники) других отдело</w:t>
      </w:r>
      <w:r>
        <w:t>в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Руководитель любительского объединения, кружка, студии, коллектива, клуб</w:t>
      </w:r>
      <w:r>
        <w:t>а по интересам, культорганизато</w:t>
      </w:r>
      <w:r>
        <w:t>р</w:t>
      </w:r>
    </w:p>
    <w:p w:rsidR="00000000" w:rsidRDefault="0079355D">
      <w:pPr>
        <w:pStyle w:val="a3"/>
        <w:divId w:val="94207399"/>
      </w:pPr>
      <w:r>
        <w:t>    Артис</w:t>
      </w:r>
      <w:r>
        <w:t>т</w:t>
      </w:r>
    </w:p>
    <w:p w:rsidR="00000000" w:rsidRDefault="0079355D">
      <w:pPr>
        <w:pStyle w:val="a3"/>
        <w:divId w:val="94207399"/>
      </w:pPr>
      <w:r>
        <w:t>    Аккомпаниато</w:t>
      </w:r>
      <w:r>
        <w:t>р</w:t>
      </w:r>
    </w:p>
    <w:p w:rsidR="00000000" w:rsidRDefault="0079355D">
      <w:pPr>
        <w:pStyle w:val="a3"/>
        <w:divId w:val="94207399"/>
      </w:pPr>
      <w:r>
        <w:t>    Библиотекарь, библиогра</w:t>
      </w:r>
      <w:r>
        <w:t>ф</w:t>
      </w:r>
    </w:p>
    <w:p w:rsidR="00000000" w:rsidRDefault="0079355D">
      <w:pPr>
        <w:pStyle w:val="a3"/>
        <w:divId w:val="94207399"/>
      </w:pPr>
      <w:r>
        <w:t>    Инструкто</w:t>
      </w:r>
      <w:r>
        <w:t>р</w:t>
      </w:r>
    </w:p>
    <w:p w:rsidR="00000000" w:rsidRDefault="0079355D">
      <w:pPr>
        <w:pStyle w:val="a3"/>
        <w:divId w:val="94207399"/>
      </w:pPr>
      <w:r>
        <w:t>    Организатор экскурси</w:t>
      </w:r>
      <w:r>
        <w:t>й</w:t>
      </w:r>
    </w:p>
    <w:p w:rsidR="00000000" w:rsidRDefault="0079355D">
      <w:pPr>
        <w:pStyle w:val="a3"/>
        <w:divId w:val="94207399"/>
      </w:pPr>
      <w:r>
        <w:t>    Режиссер (балетмейстер, дирижер, хормейстер), художник-постановщи</w:t>
      </w:r>
      <w:r>
        <w:t>к</w:t>
      </w:r>
    </w:p>
    <w:p w:rsidR="00000000" w:rsidRDefault="0079355D">
      <w:pPr>
        <w:pStyle w:val="a3"/>
        <w:divId w:val="94207399"/>
      </w:pPr>
      <w:r>
        <w:t>    Методис</w:t>
      </w:r>
      <w:r>
        <w:t>т</w:t>
      </w:r>
    </w:p>
    <w:p w:rsidR="00000000" w:rsidRDefault="0079355D">
      <w:pPr>
        <w:pStyle w:val="a3"/>
        <w:divId w:val="94207399"/>
      </w:pPr>
      <w:r>
        <w:t>    Методист библиотеки, клубного учрежд</w:t>
      </w:r>
      <w:r>
        <w:t>ения, организационно-методического центра, дома народного творчества, музе</w:t>
      </w:r>
      <w:r>
        <w:t>я</w:t>
      </w:r>
    </w:p>
    <w:p w:rsidR="00000000" w:rsidRDefault="0079355D">
      <w:pPr>
        <w:pStyle w:val="a3"/>
        <w:divId w:val="94207399"/>
      </w:pPr>
      <w:r>
        <w:t>    Киномехани</w:t>
      </w:r>
      <w:r>
        <w:t>к</w:t>
      </w:r>
    </w:p>
    <w:p w:rsidR="00000000" w:rsidRDefault="0079355D">
      <w:pPr>
        <w:pStyle w:val="a3"/>
        <w:divId w:val="94207399"/>
      </w:pPr>
      <w:r>
        <w:t>    Концертмейсте</w:t>
      </w:r>
      <w:r>
        <w:t>р</w:t>
      </w:r>
    </w:p>
    <w:p w:rsidR="00000000" w:rsidRDefault="0079355D">
      <w:pPr>
        <w:pStyle w:val="a3"/>
        <w:divId w:val="94207399"/>
      </w:pPr>
      <w:r>
        <w:t>    Редактор библиотеки, клубного учреждения, музея, организационно-методического центра, дома народного творчеств</w:t>
      </w:r>
      <w:r>
        <w:t>а</w:t>
      </w:r>
    </w:p>
    <w:p w:rsidR="00000000" w:rsidRDefault="0079355D">
      <w:pPr>
        <w:pStyle w:val="a3"/>
        <w:divId w:val="94207399"/>
      </w:pPr>
      <w:r>
        <w:t>    Лектор, экскурсово</w:t>
      </w:r>
      <w:r>
        <w:t>д</w:t>
      </w:r>
    </w:p>
    <w:p w:rsidR="00000000" w:rsidRDefault="0079355D">
      <w:pPr>
        <w:pStyle w:val="a3"/>
        <w:divId w:val="94207399"/>
      </w:pPr>
      <w:r>
        <w:t>    </w:t>
      </w:r>
      <w:r>
        <w:t>Художник-фотограф, художники всех специальносте</w:t>
      </w:r>
      <w:r>
        <w:t>й</w:t>
      </w:r>
    </w:p>
    <w:p w:rsidR="00000000" w:rsidRDefault="0079355D">
      <w:pPr>
        <w:pStyle w:val="a3"/>
        <w:divId w:val="94207399"/>
      </w:pPr>
      <w:r>
        <w:lastRenderedPageBreak/>
        <w:t>    Ассистент режиссера (дирижера, балетмейстера, хормейстера</w:t>
      </w:r>
      <w:r>
        <w:t>)</w:t>
      </w:r>
    </w:p>
    <w:p w:rsidR="00000000" w:rsidRDefault="0079355D">
      <w:pPr>
        <w:pStyle w:val="a3"/>
        <w:divId w:val="94207399"/>
      </w:pPr>
      <w:r>
        <w:t>    Научный сотрудник (включая младшего и старшего сотрудника</w:t>
      </w:r>
      <w:r>
        <w:t>)</w:t>
      </w:r>
    </w:p>
    <w:p w:rsidR="00000000" w:rsidRDefault="0079355D">
      <w:pPr>
        <w:pStyle w:val="a3"/>
        <w:divId w:val="94207399"/>
      </w:pPr>
      <w:r>
        <w:t>    Хранитель фондо</w:t>
      </w:r>
      <w:r>
        <w:t>в</w:t>
      </w:r>
    </w:p>
    <w:p w:rsidR="00000000" w:rsidRDefault="0079355D">
      <w:pPr>
        <w:pStyle w:val="a3"/>
        <w:jc w:val="center"/>
        <w:divId w:val="94207399"/>
      </w:pPr>
      <w:r>
        <w:t>Медицинские организаци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Руководител</w:t>
      </w:r>
      <w:r>
        <w:t>и</w:t>
      </w:r>
    </w:p>
    <w:p w:rsidR="00000000" w:rsidRDefault="0079355D">
      <w:pPr>
        <w:pStyle w:val="a3"/>
        <w:divId w:val="94207399"/>
      </w:pPr>
      <w:r>
        <w:t>    Руководители органи</w:t>
      </w:r>
      <w:r>
        <w:t>заций здравоохранения и их заместители, имеющие высшее и среднее специальное образование (медицинское, фармацевтическое</w:t>
      </w:r>
      <w:r>
        <w:t>)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Врачи всех специальносте</w:t>
      </w:r>
      <w:r>
        <w:t>й</w:t>
      </w:r>
    </w:p>
    <w:p w:rsidR="00000000" w:rsidRDefault="0079355D">
      <w:pPr>
        <w:pStyle w:val="a3"/>
        <w:divId w:val="94207399"/>
      </w:pPr>
      <w:r>
        <w:t>    Провизоры всех специальносте</w:t>
      </w:r>
      <w:r>
        <w:t>й</w:t>
      </w:r>
    </w:p>
    <w:p w:rsidR="00000000" w:rsidRDefault="0079355D">
      <w:pPr>
        <w:pStyle w:val="a3"/>
        <w:divId w:val="94207399"/>
      </w:pPr>
      <w:r>
        <w:t>    Средний медицинский персона</w:t>
      </w:r>
      <w:r>
        <w:t>л</w:t>
      </w:r>
    </w:p>
    <w:p w:rsidR="00000000" w:rsidRDefault="0079355D">
      <w:pPr>
        <w:pStyle w:val="a3"/>
        <w:divId w:val="94207399"/>
      </w:pPr>
      <w:r>
        <w:t>    Средний фармацевтическ</w:t>
      </w:r>
      <w:r>
        <w:t>ий персона</w:t>
      </w:r>
      <w:r>
        <w:t>л</w:t>
      </w:r>
    </w:p>
    <w:p w:rsidR="00000000" w:rsidRDefault="0079355D">
      <w:pPr>
        <w:pStyle w:val="a3"/>
        <w:divId w:val="94207399"/>
      </w:pPr>
      <w:r>
        <w:t>    Специалисты с высшим профессиональным образование</w:t>
      </w:r>
      <w:r>
        <w:t>м</w:t>
      </w:r>
    </w:p>
    <w:p w:rsidR="00000000" w:rsidRDefault="0079355D">
      <w:pPr>
        <w:pStyle w:val="a3"/>
        <w:divId w:val="94207399"/>
      </w:pPr>
      <w:r>
        <w:t>    Медицинский психоло</w:t>
      </w:r>
      <w:r>
        <w:t>г</w:t>
      </w:r>
    </w:p>
    <w:p w:rsidR="00000000" w:rsidRDefault="0079355D">
      <w:pPr>
        <w:pStyle w:val="a3"/>
        <w:divId w:val="94207399"/>
      </w:pPr>
      <w:r>
        <w:t>    Зоолог, энтомолог, биоло</w:t>
      </w:r>
      <w:r>
        <w:t>г</w:t>
      </w:r>
    </w:p>
    <w:p w:rsidR="00000000" w:rsidRDefault="0079355D">
      <w:pPr>
        <w:pStyle w:val="a3"/>
        <w:divId w:val="94207399"/>
      </w:pPr>
      <w:r>
        <w:t>    Эксперт-физик по контролю за источниками ионизирующих и неионизирующих излучени</w:t>
      </w:r>
      <w:r>
        <w:t>й</w:t>
      </w:r>
    </w:p>
    <w:p w:rsidR="00000000" w:rsidRDefault="0079355D">
      <w:pPr>
        <w:pStyle w:val="a3"/>
        <w:divId w:val="94207399"/>
      </w:pPr>
      <w:r>
        <w:t>    Инструктор-методист по лечебной физкультур</w:t>
      </w:r>
      <w:r>
        <w:t>е</w:t>
      </w:r>
    </w:p>
    <w:p w:rsidR="00000000" w:rsidRDefault="0079355D">
      <w:pPr>
        <w:pStyle w:val="a3"/>
        <w:divId w:val="94207399"/>
      </w:pPr>
      <w:r>
        <w:t> </w:t>
      </w:r>
      <w:r>
        <w:t>   Химик-эксперт организации здравоохранени</w:t>
      </w:r>
      <w:r>
        <w:t>я</w:t>
      </w:r>
    </w:p>
    <w:p w:rsidR="00000000" w:rsidRDefault="0079355D">
      <w:pPr>
        <w:pStyle w:val="a3"/>
        <w:jc w:val="center"/>
        <w:divId w:val="94207399"/>
      </w:pPr>
      <w:r>
        <w:t>Организации социального обслуживани</w:t>
      </w:r>
      <w:r>
        <w:t>я</w:t>
      </w:r>
    </w:p>
    <w:p w:rsidR="00000000" w:rsidRDefault="0079355D">
      <w:pPr>
        <w:pStyle w:val="a3"/>
        <w:jc w:val="center"/>
        <w:divId w:val="94207399"/>
      </w:pPr>
      <w:r>
        <w:t>Руководител</w:t>
      </w:r>
      <w:r>
        <w:t>и</w:t>
      </w:r>
    </w:p>
    <w:p w:rsidR="00000000" w:rsidRDefault="0079355D">
      <w:pPr>
        <w:pStyle w:val="a3"/>
        <w:divId w:val="94207399"/>
      </w:pPr>
      <w:r>
        <w:t>    Руководители организаций социального обслуживания и их заместители, имеющие высшее и среднее специальное образовани</w:t>
      </w:r>
      <w:r>
        <w:t>е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Врачи всех специальносте</w:t>
      </w:r>
      <w:r>
        <w:t>й (включая заведующих отделениями и их заместителей</w:t>
      </w:r>
      <w:r>
        <w:t>)</w:t>
      </w:r>
    </w:p>
    <w:p w:rsidR="00000000" w:rsidRDefault="0079355D">
      <w:pPr>
        <w:pStyle w:val="a3"/>
        <w:divId w:val="94207399"/>
      </w:pPr>
      <w:r>
        <w:t>    Средний медицинский персона</w:t>
      </w:r>
      <w:r>
        <w:t>л</w:t>
      </w:r>
    </w:p>
    <w:p w:rsidR="00000000" w:rsidRDefault="0079355D">
      <w:pPr>
        <w:pStyle w:val="a3"/>
        <w:divId w:val="94207399"/>
      </w:pPr>
      <w:r>
        <w:t>    Средний фармацевтический персона</w:t>
      </w:r>
      <w:r>
        <w:t>л</w:t>
      </w:r>
    </w:p>
    <w:p w:rsidR="00000000" w:rsidRDefault="0079355D">
      <w:pPr>
        <w:pStyle w:val="a3"/>
        <w:divId w:val="94207399"/>
      </w:pPr>
      <w:r>
        <w:t>    Социальные работник</w:t>
      </w:r>
      <w:r>
        <w:t>и</w:t>
      </w:r>
    </w:p>
    <w:p w:rsidR="00000000" w:rsidRDefault="0079355D">
      <w:pPr>
        <w:pStyle w:val="a3"/>
        <w:divId w:val="94207399"/>
      </w:pPr>
      <w:r>
        <w:lastRenderedPageBreak/>
        <w:t>    Специалист по социальной работ</w:t>
      </w:r>
      <w:r>
        <w:t>е</w:t>
      </w:r>
    </w:p>
    <w:p w:rsidR="00000000" w:rsidRDefault="0079355D">
      <w:pPr>
        <w:pStyle w:val="a3"/>
        <w:divId w:val="94207399"/>
      </w:pPr>
      <w:r>
        <w:t>    Библиотекар</w:t>
      </w:r>
      <w:r>
        <w:t>ь</w:t>
      </w:r>
    </w:p>
    <w:p w:rsidR="00000000" w:rsidRDefault="0079355D">
      <w:pPr>
        <w:pStyle w:val="a3"/>
        <w:divId w:val="94207399"/>
      </w:pPr>
      <w:r>
        <w:t>    Заведующий отделение</w:t>
      </w:r>
      <w:r>
        <w:t>м</w:t>
      </w:r>
    </w:p>
    <w:p w:rsidR="00000000" w:rsidRDefault="0079355D">
      <w:pPr>
        <w:pStyle w:val="a3"/>
        <w:jc w:val="center"/>
        <w:divId w:val="94207399"/>
      </w:pPr>
      <w:r>
        <w:t>Образовательные организаци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Методист, инструктор-методист (включая старшего</w:t>
      </w:r>
      <w:r>
        <w:t>)</w:t>
      </w:r>
    </w:p>
    <w:p w:rsidR="00000000" w:rsidRDefault="0079355D">
      <w:pPr>
        <w:pStyle w:val="a3"/>
        <w:divId w:val="94207399"/>
      </w:pPr>
      <w:r>
        <w:t>    Заведующий библиотеко</w:t>
      </w:r>
      <w:r>
        <w:t>й</w:t>
      </w:r>
    </w:p>
    <w:p w:rsidR="00000000" w:rsidRDefault="0079355D">
      <w:pPr>
        <w:pStyle w:val="a3"/>
        <w:divId w:val="94207399"/>
      </w:pPr>
      <w:r>
        <w:t>    Библиотекар</w:t>
      </w:r>
      <w:r>
        <w:t>ь</w:t>
      </w:r>
    </w:p>
    <w:p w:rsidR="00000000" w:rsidRDefault="0079355D">
      <w:pPr>
        <w:pStyle w:val="a3"/>
        <w:divId w:val="94207399"/>
      </w:pPr>
      <w:r>
        <w:t>    Медицинские работник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Учреждения ветеринарной служб</w:t>
      </w:r>
      <w:r>
        <w:t>ы</w:t>
      </w:r>
    </w:p>
    <w:p w:rsidR="00000000" w:rsidRDefault="0079355D">
      <w:pPr>
        <w:pStyle w:val="a3"/>
        <w:jc w:val="center"/>
        <w:divId w:val="94207399"/>
      </w:pPr>
      <w:r>
        <w:t>Руководител</w:t>
      </w:r>
      <w:r>
        <w:t>и</w:t>
      </w:r>
    </w:p>
    <w:p w:rsidR="00000000" w:rsidRDefault="0079355D">
      <w:pPr>
        <w:pStyle w:val="a3"/>
        <w:divId w:val="94207399"/>
      </w:pPr>
      <w:r>
        <w:t>    Государственный инспектор, главный ветеринарный врач район</w:t>
      </w:r>
      <w:r>
        <w:t>а</w:t>
      </w:r>
    </w:p>
    <w:p w:rsidR="00000000" w:rsidRDefault="0079355D">
      <w:pPr>
        <w:pStyle w:val="a3"/>
        <w:jc w:val="center"/>
        <w:divId w:val="94207399"/>
      </w:pPr>
      <w:r>
        <w:t xml:space="preserve">Ветеринарная </w:t>
      </w:r>
      <w:r>
        <w:t>служб</w:t>
      </w:r>
      <w:r>
        <w:t>а</w:t>
      </w:r>
    </w:p>
    <w:p w:rsidR="00000000" w:rsidRDefault="0079355D">
      <w:pPr>
        <w:pStyle w:val="a3"/>
        <w:divId w:val="94207399"/>
      </w:pPr>
      <w:r>
        <w:t>    Руководител</w:t>
      </w:r>
      <w:r>
        <w:t>и</w:t>
      </w:r>
    </w:p>
    <w:p w:rsidR="00000000" w:rsidRDefault="0079355D">
      <w:pPr>
        <w:pStyle w:val="a3"/>
        <w:divId w:val="94207399"/>
      </w:pPr>
      <w:r>
        <w:t>    Начальник ветеринарной станции, ветеринарно-санитарной станции, противоэпизоотической экспедиции, отряда, ветеринарной поликлиник</w:t>
      </w:r>
      <w:r>
        <w:t>и</w:t>
      </w:r>
    </w:p>
    <w:p w:rsidR="00000000" w:rsidRDefault="0079355D">
      <w:pPr>
        <w:pStyle w:val="a3"/>
        <w:divId w:val="94207399"/>
      </w:pPr>
      <w:r>
        <w:t>    Директор лаборатори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Главный ветеринарный вра</w:t>
      </w:r>
      <w:r>
        <w:t>ч</w:t>
      </w:r>
    </w:p>
    <w:p w:rsidR="00000000" w:rsidRDefault="0079355D">
      <w:pPr>
        <w:pStyle w:val="a3"/>
        <w:divId w:val="94207399"/>
      </w:pPr>
      <w:r>
        <w:t>    Ветеринарный вра</w:t>
      </w:r>
      <w:r>
        <w:t>ч</w:t>
      </w:r>
    </w:p>
    <w:p w:rsidR="00000000" w:rsidRDefault="0079355D">
      <w:pPr>
        <w:pStyle w:val="a3"/>
        <w:divId w:val="94207399"/>
      </w:pPr>
      <w:r>
        <w:t>    Вете</w:t>
      </w:r>
      <w:r>
        <w:t>ринарный фельдше</w:t>
      </w:r>
      <w:r>
        <w:t>р</w:t>
      </w:r>
    </w:p>
    <w:p w:rsidR="00000000" w:rsidRDefault="0079355D">
      <w:pPr>
        <w:pStyle w:val="a3"/>
        <w:divId w:val="94207399"/>
      </w:pPr>
      <w:r>
        <w:t>    Заведующий лабораторией ветеринарно-санитарной экспертиз</w:t>
      </w:r>
      <w:r>
        <w:t>ы</w:t>
      </w:r>
    </w:p>
    <w:p w:rsidR="00000000" w:rsidRDefault="0079355D">
      <w:pPr>
        <w:pStyle w:val="a3"/>
        <w:divId w:val="94207399"/>
      </w:pPr>
      <w:r>
        <w:t>    Заведующий участковой ветеринарной лечебницей, ветеринарным участко</w:t>
      </w:r>
      <w:r>
        <w:t>м</w:t>
      </w:r>
    </w:p>
    <w:p w:rsidR="00000000" w:rsidRDefault="0079355D">
      <w:pPr>
        <w:pStyle w:val="a3"/>
        <w:divId w:val="94207399"/>
      </w:pPr>
      <w:r>
        <w:t>    Заведующий ветеринарным пунктом, ветеринарной аптеко</w:t>
      </w:r>
      <w:r>
        <w:t>й</w:t>
      </w:r>
    </w:p>
    <w:p w:rsidR="00000000" w:rsidRDefault="0079355D">
      <w:pPr>
        <w:pStyle w:val="a3"/>
        <w:divId w:val="94207399"/>
      </w:pPr>
      <w:r>
        <w:t>    Заведующий отделом, отрядом, ветеринарной</w:t>
      </w:r>
      <w:r>
        <w:t xml:space="preserve"> лабораторие</w:t>
      </w:r>
      <w:r>
        <w:t>й</w:t>
      </w:r>
    </w:p>
    <w:p w:rsidR="00000000" w:rsidRDefault="0079355D">
      <w:pPr>
        <w:pStyle w:val="a3"/>
        <w:divId w:val="94207399"/>
      </w:pPr>
      <w:r>
        <w:t>    Лаборант ветеринарной лаборатори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Физкультурно-спортивные организаци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lastRenderedPageBreak/>
        <w:t>Руководител</w:t>
      </w:r>
      <w:r>
        <w:t>и</w:t>
      </w:r>
    </w:p>
    <w:p w:rsidR="00000000" w:rsidRDefault="0079355D">
      <w:pPr>
        <w:pStyle w:val="a3"/>
        <w:divId w:val="94207399"/>
      </w:pPr>
      <w:r>
        <w:t>    Руководители (директора) физкультурно-спортивных организаций и их заместители по учебно-воспитательной работе, имеющие высшее и среднее специальное обр</w:t>
      </w:r>
      <w:r>
        <w:t>азование (по специальности</w:t>
      </w:r>
      <w:r>
        <w:t>)</w:t>
      </w:r>
    </w:p>
    <w:p w:rsidR="00000000" w:rsidRDefault="0079355D">
      <w:pPr>
        <w:pStyle w:val="a3"/>
        <w:divId w:val="94207399"/>
      </w:pPr>
      <w:r>
        <w:t>    Старший тренер-преподаватель по спорт</w:t>
      </w:r>
      <w:r>
        <w:t>у</w:t>
      </w:r>
    </w:p>
    <w:p w:rsidR="00000000" w:rsidRDefault="0079355D">
      <w:pPr>
        <w:pStyle w:val="a3"/>
        <w:divId w:val="94207399"/>
      </w:pPr>
      <w:r>
        <w:t>    Старший инструктор-методист спортивной школы, физкультурно-спортивной организаци</w:t>
      </w:r>
      <w:r>
        <w:t>и</w:t>
      </w:r>
    </w:p>
    <w:p w:rsidR="00000000" w:rsidRDefault="0079355D">
      <w:pPr>
        <w:pStyle w:val="a3"/>
        <w:jc w:val="center"/>
        <w:divId w:val="94207399"/>
      </w:pPr>
      <w:r>
        <w:t>Специалист</w:t>
      </w:r>
      <w:r>
        <w:t>ы</w:t>
      </w:r>
    </w:p>
    <w:p w:rsidR="00000000" w:rsidRDefault="0079355D">
      <w:pPr>
        <w:pStyle w:val="a3"/>
        <w:divId w:val="94207399"/>
      </w:pPr>
      <w:r>
        <w:t>    Инструктор-методист физкультурно-спортивной организации, спортивной школ</w:t>
      </w:r>
      <w:r>
        <w:t>ы</w:t>
      </w:r>
    </w:p>
    <w:p w:rsidR="00000000" w:rsidRDefault="0079355D">
      <w:pPr>
        <w:pStyle w:val="a3"/>
        <w:divId w:val="94207399"/>
      </w:pPr>
      <w:r>
        <w:t>    </w:t>
      </w:r>
      <w:r>
        <w:t>Спортсмен-инструкто</w:t>
      </w:r>
      <w:r>
        <w:t>р</w:t>
      </w:r>
    </w:p>
    <w:p w:rsidR="00000000" w:rsidRDefault="0079355D">
      <w:pPr>
        <w:pStyle w:val="a3"/>
        <w:divId w:val="94207399"/>
      </w:pPr>
      <w:r>
        <w:t>    Массажис</w:t>
      </w:r>
      <w:r>
        <w:t>т</w:t>
      </w:r>
    </w:p>
    <w:p w:rsidR="00000000" w:rsidRDefault="0079355D">
      <w:pPr>
        <w:pStyle w:val="a3"/>
        <w:divId w:val="94207399"/>
      </w:pPr>
      <w:r>
        <w:t>    Инструктор малокалиберного, пневматического тир</w:t>
      </w:r>
      <w:r>
        <w:t>а</w:t>
      </w:r>
    </w:p>
    <w:p w:rsidR="0079355D" w:rsidRDefault="0079355D">
      <w:pPr>
        <w:divId w:val="1796362047"/>
        <w:rPr>
          <w:rFonts w:eastAsia="Times New Roman"/>
        </w:rPr>
      </w:pPr>
      <w:r>
        <w:rPr>
          <w:rFonts w:eastAsia="Times New Roman"/>
        </w:rPr>
        <w:t>БСС «Система Главбух» 2015</w:t>
      </w:r>
    </w:p>
    <w:sectPr w:rsidR="007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33BD5"/>
    <w:rsid w:val="0079355D"/>
    <w:rsid w:val="00C3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in-future">
    <w:name w:val="in-futur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3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3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2015-04-13T05:29:00Z</dcterms:created>
  <dcterms:modified xsi:type="dcterms:W3CDTF">2015-04-13T05:29:00Z</dcterms:modified>
</cp:coreProperties>
</file>